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C16E" w14:textId="77777777" w:rsidR="006D2588" w:rsidRDefault="00FC3865">
      <w:pPr>
        <w:pStyle w:val="BodyText"/>
        <w:ind w:left="2614"/>
      </w:pPr>
      <w:r>
        <w:rPr>
          <w:noProof/>
        </w:rPr>
        <w:drawing>
          <wp:inline distT="0" distB="0" distL="0" distR="0" wp14:anchorId="525EF663" wp14:editId="201F0BB5">
            <wp:extent cx="2383059" cy="7178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83059" cy="717803"/>
                    </a:xfrm>
                    <a:prstGeom prst="rect">
                      <a:avLst/>
                    </a:prstGeom>
                  </pic:spPr>
                </pic:pic>
              </a:graphicData>
            </a:graphic>
          </wp:inline>
        </w:drawing>
      </w:r>
    </w:p>
    <w:p w14:paraId="5EC97FD6" w14:textId="77777777" w:rsidR="006D2588" w:rsidRDefault="00FC3865">
      <w:pPr>
        <w:spacing w:before="19"/>
        <w:ind w:left="390" w:right="268"/>
        <w:jc w:val="center"/>
        <w:rPr>
          <w:i/>
          <w:sz w:val="26"/>
        </w:rPr>
      </w:pPr>
      <w:r>
        <w:rPr>
          <w:rFonts w:ascii="Arial"/>
          <w:b/>
          <w:i/>
          <w:color w:val="74080C"/>
          <w:spacing w:val="-4"/>
          <w:sz w:val="23"/>
        </w:rPr>
        <w:t>Pennsylvania</w:t>
      </w:r>
      <w:r>
        <w:rPr>
          <w:rFonts w:ascii="Arial"/>
          <w:b/>
          <w:i/>
          <w:color w:val="74080C"/>
          <w:spacing w:val="18"/>
          <w:sz w:val="23"/>
        </w:rPr>
        <w:t xml:space="preserve"> </w:t>
      </w:r>
      <w:r>
        <w:rPr>
          <w:i/>
          <w:color w:val="64181F"/>
          <w:spacing w:val="-4"/>
          <w:sz w:val="26"/>
        </w:rPr>
        <w:t>Motor</w:t>
      </w:r>
      <w:r>
        <w:rPr>
          <w:i/>
          <w:color w:val="64181F"/>
          <w:spacing w:val="-12"/>
          <w:sz w:val="26"/>
        </w:rPr>
        <w:t xml:space="preserve"> </w:t>
      </w:r>
      <w:r>
        <w:rPr>
          <w:i/>
          <w:color w:val="64181F"/>
          <w:spacing w:val="-4"/>
          <w:sz w:val="26"/>
        </w:rPr>
        <w:t>Truck</w:t>
      </w:r>
      <w:r>
        <w:rPr>
          <w:i/>
          <w:color w:val="64181F"/>
          <w:spacing w:val="-5"/>
          <w:sz w:val="26"/>
        </w:rPr>
        <w:t xml:space="preserve"> </w:t>
      </w:r>
      <w:r>
        <w:rPr>
          <w:i/>
          <w:color w:val="64181F"/>
          <w:spacing w:val="-4"/>
          <w:sz w:val="26"/>
        </w:rPr>
        <w:t>Association</w:t>
      </w:r>
    </w:p>
    <w:p w14:paraId="733A1DA4" w14:textId="24370625" w:rsidR="006D2588" w:rsidRDefault="007A7D00">
      <w:pPr>
        <w:pStyle w:val="BodyText"/>
        <w:spacing w:before="8"/>
        <w:rPr>
          <w:i/>
          <w:sz w:val="3"/>
        </w:rPr>
      </w:pPr>
      <w:r>
        <w:rPr>
          <w:noProof/>
        </w:rPr>
        <mc:AlternateContent>
          <mc:Choice Requires="wps">
            <w:drawing>
              <wp:anchor distT="0" distB="0" distL="0" distR="0" simplePos="0" relativeHeight="251657728" behindDoc="1" locked="0" layoutInCell="1" allowOverlap="1" wp14:anchorId="6210ED21" wp14:editId="34470928">
                <wp:simplePos x="0" y="0"/>
                <wp:positionH relativeFrom="page">
                  <wp:posOffset>1734820</wp:posOffset>
                </wp:positionH>
                <wp:positionV relativeFrom="paragraph">
                  <wp:posOffset>42545</wp:posOffset>
                </wp:positionV>
                <wp:extent cx="4349750" cy="1270"/>
                <wp:effectExtent l="0" t="0" r="0" b="0"/>
                <wp:wrapTopAndBottom/>
                <wp:docPr id="18453781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0" cy="1270"/>
                        </a:xfrm>
                        <a:custGeom>
                          <a:avLst/>
                          <a:gdLst>
                            <a:gd name="T0" fmla="+- 0 2732 2732"/>
                            <a:gd name="T1" fmla="*/ T0 w 6850"/>
                            <a:gd name="T2" fmla="+- 0 9582 2732"/>
                            <a:gd name="T3" fmla="*/ T2 w 6850"/>
                          </a:gdLst>
                          <a:ahLst/>
                          <a:cxnLst>
                            <a:cxn ang="0">
                              <a:pos x="T1" y="0"/>
                            </a:cxn>
                            <a:cxn ang="0">
                              <a:pos x="T3" y="0"/>
                            </a:cxn>
                          </a:cxnLst>
                          <a:rect l="0" t="0" r="r" b="b"/>
                          <a:pathLst>
                            <a:path w="6850">
                              <a:moveTo>
                                <a:pt x="0" y="0"/>
                              </a:moveTo>
                              <a:lnTo>
                                <a:pt x="6850"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5843B" id="docshape1" o:spid="_x0000_s1026" style="position:absolute;margin-left:136.6pt;margin-top:3.35pt;width:3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" path="m,l6850,e" filled="f" strokeweight=".25444mm">
                <v:path arrowok="t" o:connecttype="custom" o:connectlocs="0,0;4349750,0" o:connectangles="0,0"/>
                <w10:wrap type="topAndBottom" anchorx="page"/>
              </v:shape>
            </w:pict>
          </mc:Fallback>
        </mc:AlternateContent>
      </w:r>
    </w:p>
    <w:p w14:paraId="179001CF" w14:textId="77777777" w:rsidR="006D2588" w:rsidRDefault="006D2588">
      <w:pPr>
        <w:pStyle w:val="BodyText"/>
        <w:rPr>
          <w:i/>
          <w:sz w:val="28"/>
        </w:rPr>
      </w:pPr>
    </w:p>
    <w:p w14:paraId="7B0B0AFB" w14:textId="77777777" w:rsidR="00261A29" w:rsidRDefault="00261A29" w:rsidP="0099755D">
      <w:pPr>
        <w:shd w:val="clear" w:color="auto" w:fill="FFFFFF"/>
        <w:jc w:val="center"/>
        <w:rPr>
          <w:b/>
          <w:sz w:val="28"/>
          <w:szCs w:val="28"/>
        </w:rPr>
      </w:pPr>
      <w:bookmarkStart w:id="0" w:name="_Hlk137715783"/>
      <w:r>
        <w:rPr>
          <w:b/>
          <w:sz w:val="28"/>
          <w:szCs w:val="28"/>
        </w:rPr>
        <w:t>Protect the Independent Contractor Business Model</w:t>
      </w:r>
    </w:p>
    <w:p w14:paraId="71B1357E" w14:textId="77777777" w:rsidR="00261A29" w:rsidRDefault="00261A29" w:rsidP="00261A29">
      <w:pPr>
        <w:shd w:val="clear" w:color="auto" w:fill="FFFFFF"/>
        <w:jc w:val="center"/>
        <w:rPr>
          <w:b/>
          <w:i/>
          <w:sz w:val="28"/>
          <w:szCs w:val="28"/>
        </w:rPr>
      </w:pPr>
      <w:r>
        <w:rPr>
          <w:b/>
          <w:i/>
          <w:sz w:val="28"/>
          <w:szCs w:val="28"/>
        </w:rPr>
        <w:t>Owner-Operators Deliver for Pennsylvania</w:t>
      </w:r>
    </w:p>
    <w:p w14:paraId="56AC6435" w14:textId="77777777" w:rsidR="00FC3865" w:rsidRDefault="00FC3865" w:rsidP="00261A29">
      <w:pPr>
        <w:shd w:val="clear" w:color="auto" w:fill="FFFFFF"/>
        <w:jc w:val="center"/>
        <w:rPr>
          <w:b/>
          <w:i/>
          <w:sz w:val="28"/>
          <w:szCs w:val="28"/>
        </w:rPr>
      </w:pPr>
    </w:p>
    <w:p w14:paraId="0CD88CCF" w14:textId="5F4BA0AD" w:rsidR="00FC3865" w:rsidRPr="00FC3865" w:rsidRDefault="00FC3865" w:rsidP="00FC3865">
      <w:pPr>
        <w:shd w:val="clear" w:color="auto" w:fill="FFFFFF"/>
        <w:spacing w:after="160" w:line="390" w:lineRule="auto"/>
        <w:rPr>
          <w:b/>
          <w:bCs/>
          <w:sz w:val="24"/>
          <w:szCs w:val="24"/>
        </w:rPr>
      </w:pPr>
      <w:r w:rsidRPr="00FC3865">
        <w:rPr>
          <w:b/>
          <w:bCs/>
          <w:sz w:val="24"/>
          <w:szCs w:val="24"/>
        </w:rPr>
        <w:t xml:space="preserve">Quick Facts: </w:t>
      </w:r>
    </w:p>
    <w:p w14:paraId="6A9EA814" w14:textId="735FF093" w:rsidR="00FC3865" w:rsidRDefault="00FC3865" w:rsidP="00FC3865">
      <w:pPr>
        <w:pStyle w:val="ListParagraph"/>
        <w:numPr>
          <w:ilvl w:val="0"/>
          <w:numId w:val="1"/>
        </w:numPr>
        <w:shd w:val="clear" w:color="auto" w:fill="FFFFFF"/>
        <w:spacing w:after="160" w:line="390" w:lineRule="auto"/>
      </w:pPr>
      <w:r>
        <w:t xml:space="preserve">PMTA opposes efforts to eliminate the independent contractor business model. </w:t>
      </w:r>
    </w:p>
    <w:p w14:paraId="1514DEA8" w14:textId="4D1796EB" w:rsidR="00FC3865" w:rsidRDefault="00FC3865" w:rsidP="0096497A">
      <w:pPr>
        <w:pStyle w:val="ListParagraph"/>
        <w:numPr>
          <w:ilvl w:val="0"/>
          <w:numId w:val="1"/>
        </w:numPr>
        <w:shd w:val="clear" w:color="auto" w:fill="FFFFFF"/>
        <w:spacing w:after="160"/>
      </w:pPr>
      <w:r>
        <w:t>Many Pennsylvania trucking companies are run by an owner who</w:t>
      </w:r>
      <w:r w:rsidR="007A7D00">
        <w:t xml:space="preserve"> also</w:t>
      </w:r>
      <w:r>
        <w:t xml:space="preserve"> drives for his</w:t>
      </w:r>
      <w:r w:rsidR="007A7D00">
        <w:t>/her</w:t>
      </w:r>
      <w:r>
        <w:t xml:space="preserve"> company. Taking away the owner’s ability to drive would have a critical impact on the transportation industry and national supply chain. </w:t>
      </w:r>
    </w:p>
    <w:p w14:paraId="365E1BC9" w14:textId="09357178" w:rsidR="00261A29" w:rsidRDefault="00FC3865" w:rsidP="007A7D00">
      <w:pPr>
        <w:pStyle w:val="ListParagraph"/>
        <w:numPr>
          <w:ilvl w:val="0"/>
          <w:numId w:val="1"/>
        </w:numPr>
        <w:shd w:val="clear" w:color="auto" w:fill="FFFFFF"/>
        <w:spacing w:after="225"/>
        <w:rPr>
          <w:sz w:val="24"/>
          <w:szCs w:val="24"/>
        </w:rPr>
      </w:pPr>
      <w:r w:rsidRPr="00FC3865">
        <w:rPr>
          <w:sz w:val="24"/>
          <w:szCs w:val="24"/>
        </w:rPr>
        <w:t>According to the ATA, the U.S. trucking sector is short about 78,000 driver</w:t>
      </w:r>
      <w:r>
        <w:rPr>
          <w:sz w:val="24"/>
          <w:szCs w:val="24"/>
        </w:rPr>
        <w:t xml:space="preserve">s, an issue that is predicted to get exponentially worse over the next decade. Eliminating independent contractors would further worsen the </w:t>
      </w:r>
      <w:r w:rsidR="007369A2">
        <w:rPr>
          <w:sz w:val="24"/>
          <w:szCs w:val="24"/>
        </w:rPr>
        <w:t>driver</w:t>
      </w:r>
      <w:r>
        <w:rPr>
          <w:sz w:val="24"/>
          <w:szCs w:val="24"/>
        </w:rPr>
        <w:t xml:space="preserve"> shortage and ultimately harm Pennsylvania’s economy and the national supply chain. </w:t>
      </w:r>
    </w:p>
    <w:p w14:paraId="1187A14D" w14:textId="77777777" w:rsidR="00EE01A6" w:rsidRDefault="00EE01A6" w:rsidP="00EE01A6">
      <w:pPr>
        <w:pStyle w:val="ListParagraph"/>
        <w:shd w:val="clear" w:color="auto" w:fill="FFFFFF"/>
        <w:spacing w:after="225"/>
        <w:ind w:left="720"/>
        <w:rPr>
          <w:sz w:val="24"/>
          <w:szCs w:val="24"/>
        </w:rPr>
      </w:pPr>
    </w:p>
    <w:p w14:paraId="535CAEFB" w14:textId="5823C94E" w:rsidR="00261A29" w:rsidRDefault="00261A29" w:rsidP="00261A29">
      <w:pPr>
        <w:shd w:val="clear" w:color="auto" w:fill="FFFFFF"/>
        <w:spacing w:after="160"/>
        <w:rPr>
          <w:sz w:val="24"/>
          <w:szCs w:val="24"/>
        </w:rPr>
      </w:pPr>
      <w:r>
        <w:rPr>
          <w:b/>
          <w:sz w:val="24"/>
          <w:szCs w:val="24"/>
        </w:rPr>
        <w:t>PMTA Position</w:t>
      </w:r>
      <w:r>
        <w:rPr>
          <w:sz w:val="24"/>
          <w:szCs w:val="24"/>
        </w:rPr>
        <w:t xml:space="preserve">:  The Pennsylvania Motor Truck Association (PMTA), supports protecting independent contractors – or owner-operators in trucking. PMTA opposes </w:t>
      </w:r>
      <w:r w:rsidRPr="00985B40">
        <w:rPr>
          <w:sz w:val="24"/>
          <w:szCs w:val="24"/>
        </w:rPr>
        <w:t xml:space="preserve">all </w:t>
      </w:r>
      <w:r>
        <w:rPr>
          <w:sz w:val="24"/>
          <w:szCs w:val="24"/>
        </w:rPr>
        <w:t xml:space="preserve">efforts to eliminate this lawful and productive business model. </w:t>
      </w:r>
    </w:p>
    <w:p w14:paraId="2F0D90E9" w14:textId="4BEB4EFB" w:rsidR="00261A29" w:rsidRDefault="00261A29" w:rsidP="00261A29">
      <w:pPr>
        <w:shd w:val="clear" w:color="auto" w:fill="FFFFFF"/>
        <w:spacing w:after="160"/>
        <w:rPr>
          <w:sz w:val="24"/>
          <w:szCs w:val="24"/>
        </w:rPr>
      </w:pPr>
      <w:r>
        <w:rPr>
          <w:sz w:val="24"/>
          <w:szCs w:val="24"/>
        </w:rPr>
        <w:t xml:space="preserve">The trucking industry in Pennsylvania consists of more than 65,000 small, locally owned businesses. Many owners of these companies also work on the front lines transporting goods across the Commonwealth and nation. </w:t>
      </w:r>
    </w:p>
    <w:p w14:paraId="7465AECC" w14:textId="194FF350" w:rsidR="00261A29" w:rsidRDefault="00261A29" w:rsidP="00261A29">
      <w:pPr>
        <w:shd w:val="clear" w:color="auto" w:fill="FFFFFF"/>
        <w:spacing w:after="160"/>
        <w:rPr>
          <w:sz w:val="24"/>
          <w:szCs w:val="24"/>
        </w:rPr>
      </w:pPr>
      <w:r>
        <w:rPr>
          <w:color w:val="333232"/>
          <w:sz w:val="24"/>
          <w:szCs w:val="24"/>
        </w:rPr>
        <w:t xml:space="preserve">Among individual states, Pennsylvania boasts the 11th highest number of miles of public roads in the country. Restricting motor carriers to certain business models will have a disproportionately negative impact on an economy dependent </w:t>
      </w:r>
      <w:r w:rsidR="007A7D00">
        <w:rPr>
          <w:color w:val="333232"/>
          <w:sz w:val="24"/>
          <w:szCs w:val="24"/>
        </w:rPr>
        <w:t xml:space="preserve">on transporting goods. </w:t>
      </w:r>
    </w:p>
    <w:p w14:paraId="7BEFC6BC" w14:textId="37AC5EC5" w:rsidR="00261A29" w:rsidRDefault="00261A29" w:rsidP="00261A29">
      <w:pPr>
        <w:shd w:val="clear" w:color="auto" w:fill="FFFFFF"/>
        <w:spacing w:after="160"/>
        <w:rPr>
          <w:sz w:val="24"/>
          <w:szCs w:val="24"/>
        </w:rPr>
      </w:pPr>
      <w:r>
        <w:rPr>
          <w:sz w:val="24"/>
          <w:szCs w:val="24"/>
        </w:rPr>
        <w:t xml:space="preserve">The Pennsylvania legislature should </w:t>
      </w:r>
      <w:r>
        <w:rPr>
          <w:sz w:val="24"/>
          <w:szCs w:val="24"/>
          <w:u w:val="single"/>
        </w:rPr>
        <w:t>not</w:t>
      </w:r>
      <w:r>
        <w:rPr>
          <w:sz w:val="24"/>
          <w:szCs w:val="24"/>
        </w:rPr>
        <w:t xml:space="preserve"> enact legislative or regulatory frameworks that restrict individuals from working as legitimate independent contractors</w:t>
      </w:r>
      <w:r w:rsidR="0096497A">
        <w:rPr>
          <w:sz w:val="24"/>
          <w:szCs w:val="24"/>
        </w:rPr>
        <w:t>.</w:t>
      </w:r>
    </w:p>
    <w:p w14:paraId="38A8199A" w14:textId="69516D6B" w:rsidR="00261A29" w:rsidRPr="0099755D" w:rsidRDefault="00261A29" w:rsidP="00261A29">
      <w:pPr>
        <w:shd w:val="clear" w:color="auto" w:fill="FFFFFF"/>
        <w:spacing w:after="225"/>
        <w:rPr>
          <w:sz w:val="24"/>
          <w:szCs w:val="24"/>
        </w:rPr>
      </w:pPr>
      <w:r w:rsidRPr="0099755D">
        <w:rPr>
          <w:b/>
          <w:sz w:val="24"/>
          <w:szCs w:val="24"/>
        </w:rPr>
        <w:t>Background:</w:t>
      </w:r>
      <w:r w:rsidRPr="0099755D">
        <w:rPr>
          <w:sz w:val="24"/>
          <w:szCs w:val="24"/>
        </w:rPr>
        <w:t xml:space="preserve">  For the past century, independent contractors have comprised a large portion of the trucking workforce across the U</w:t>
      </w:r>
      <w:r w:rsidR="0096497A">
        <w:rPr>
          <w:sz w:val="24"/>
          <w:szCs w:val="24"/>
        </w:rPr>
        <w:t>.S.</w:t>
      </w:r>
      <w:r w:rsidRPr="0099755D">
        <w:rPr>
          <w:sz w:val="24"/>
          <w:szCs w:val="24"/>
        </w:rPr>
        <w:t xml:space="preserve"> </w:t>
      </w:r>
      <w:r w:rsidR="0099755D" w:rsidRPr="0099755D">
        <w:rPr>
          <w:sz w:val="24"/>
          <w:szCs w:val="24"/>
        </w:rPr>
        <w:t>According to the American Tr</w:t>
      </w:r>
      <w:r w:rsidR="0099755D">
        <w:rPr>
          <w:sz w:val="24"/>
          <w:szCs w:val="24"/>
        </w:rPr>
        <w:t>ucking Associations</w:t>
      </w:r>
      <w:r w:rsidR="0099755D" w:rsidRPr="0099755D">
        <w:rPr>
          <w:sz w:val="24"/>
          <w:szCs w:val="24"/>
        </w:rPr>
        <w:t xml:space="preserve"> (ATA), nearly eight million people in the U.S. work in trucking-related jobs. </w:t>
      </w:r>
      <w:r w:rsidRPr="0099755D">
        <w:rPr>
          <w:sz w:val="24"/>
          <w:szCs w:val="24"/>
        </w:rPr>
        <w:t xml:space="preserve">This accounts for one in every 18 jobs nationwide and one in every 15 Pennsylvania jobs. </w:t>
      </w:r>
    </w:p>
    <w:p w14:paraId="23EAF3CD" w14:textId="1D77188B" w:rsidR="00261A29" w:rsidRDefault="00261A29" w:rsidP="00261A29">
      <w:pPr>
        <w:shd w:val="clear" w:color="auto" w:fill="FFFFFF"/>
        <w:spacing w:after="225"/>
        <w:rPr>
          <w:sz w:val="24"/>
          <w:szCs w:val="24"/>
        </w:rPr>
      </w:pPr>
      <w:r>
        <w:rPr>
          <w:sz w:val="24"/>
          <w:szCs w:val="24"/>
        </w:rPr>
        <w:t>From that eight million, there are more than 400,000</w:t>
      </w:r>
      <w:r w:rsidR="0099755D">
        <w:rPr>
          <w:sz w:val="24"/>
          <w:szCs w:val="24"/>
        </w:rPr>
        <w:t xml:space="preserve"> </w:t>
      </w:r>
      <w:r>
        <w:rPr>
          <w:sz w:val="24"/>
          <w:szCs w:val="24"/>
        </w:rPr>
        <w:t xml:space="preserve">independent contractors and </w:t>
      </w:r>
      <w:r w:rsidR="0099755D">
        <w:rPr>
          <w:sz w:val="24"/>
          <w:szCs w:val="24"/>
        </w:rPr>
        <w:t>a substantial</w:t>
      </w:r>
      <w:r>
        <w:rPr>
          <w:sz w:val="24"/>
          <w:szCs w:val="24"/>
        </w:rPr>
        <w:t xml:space="preserve"> number of independent drivers who do not own commercial motor vehicles. This is a vital component of the nation’s supply chain</w:t>
      </w:r>
      <w:r w:rsidR="0099755D">
        <w:rPr>
          <w:sz w:val="24"/>
          <w:szCs w:val="24"/>
        </w:rPr>
        <w:t>.</w:t>
      </w:r>
      <w:r>
        <w:rPr>
          <w:sz w:val="24"/>
          <w:szCs w:val="24"/>
        </w:rPr>
        <w:t xml:space="preserve"> According to </w:t>
      </w:r>
      <w:r w:rsidR="0099755D">
        <w:rPr>
          <w:sz w:val="24"/>
          <w:szCs w:val="24"/>
        </w:rPr>
        <w:t xml:space="preserve">ATA, </w:t>
      </w:r>
      <w:r>
        <w:rPr>
          <w:sz w:val="24"/>
          <w:szCs w:val="24"/>
        </w:rPr>
        <w:t>more than 70 percent</w:t>
      </w:r>
      <w:r w:rsidR="0099755D">
        <w:rPr>
          <w:sz w:val="24"/>
          <w:szCs w:val="24"/>
        </w:rPr>
        <w:t xml:space="preserve"> </w:t>
      </w:r>
      <w:r>
        <w:rPr>
          <w:sz w:val="24"/>
          <w:szCs w:val="24"/>
        </w:rPr>
        <w:t>of the nation’s goods move via truck</w:t>
      </w:r>
      <w:r w:rsidR="0099755D">
        <w:rPr>
          <w:sz w:val="24"/>
          <w:szCs w:val="24"/>
        </w:rPr>
        <w:t>. I</w:t>
      </w:r>
      <w:r>
        <w:rPr>
          <w:sz w:val="24"/>
          <w:szCs w:val="24"/>
        </w:rPr>
        <w:t xml:space="preserve">n Pennsylvania, almost 88 percent of our communities rely exclusively on trucking to meet their freight transportation needs. Over the next decade, truck </w:t>
      </w:r>
      <w:r w:rsidR="0099755D">
        <w:rPr>
          <w:sz w:val="24"/>
          <w:szCs w:val="24"/>
        </w:rPr>
        <w:t>drivers are</w:t>
      </w:r>
      <w:r>
        <w:rPr>
          <w:sz w:val="24"/>
          <w:szCs w:val="24"/>
        </w:rPr>
        <w:t xml:space="preserve"> estimated to move 2.4 billion more tons of freight than they do today. Trucks are and will continue to be the primary way Americans transport goods. </w:t>
      </w:r>
    </w:p>
    <w:p w14:paraId="0797C48F" w14:textId="0B7AC955" w:rsidR="00261A29" w:rsidRDefault="00261A29" w:rsidP="00261A29">
      <w:pPr>
        <w:shd w:val="clear" w:color="auto" w:fill="FFFFFF"/>
        <w:spacing w:after="225"/>
        <w:rPr>
          <w:sz w:val="24"/>
          <w:szCs w:val="24"/>
        </w:rPr>
      </w:pPr>
      <w:bookmarkStart w:id="1" w:name="_gjdgxs" w:colFirst="0" w:colLast="0"/>
      <w:bookmarkEnd w:id="1"/>
      <w:r w:rsidRPr="00985B40">
        <w:rPr>
          <w:sz w:val="24"/>
          <w:szCs w:val="24"/>
        </w:rPr>
        <w:t>According to the ATA, the U.S. trucking sector is short about 78,000 drivers. Add in</w:t>
      </w:r>
      <w:r>
        <w:rPr>
          <w:strike/>
          <w:sz w:val="24"/>
          <w:szCs w:val="24"/>
        </w:rPr>
        <w:t xml:space="preserve"> </w:t>
      </w:r>
      <w:r>
        <w:rPr>
          <w:sz w:val="24"/>
          <w:szCs w:val="24"/>
        </w:rPr>
        <w:t>an aging workforce, and ATA estimates show the shortfall of commercial vehicle operators will increase to 160,000 by 2031</w:t>
      </w:r>
      <w:r w:rsidR="0099755D">
        <w:rPr>
          <w:sz w:val="24"/>
          <w:szCs w:val="24"/>
        </w:rPr>
        <w:t xml:space="preserve">. </w:t>
      </w:r>
      <w:r>
        <w:rPr>
          <w:sz w:val="24"/>
          <w:szCs w:val="24"/>
        </w:rPr>
        <w:t xml:space="preserve">The ATA also predicts the industry will need to hire </w:t>
      </w:r>
      <w:r>
        <w:rPr>
          <w:sz w:val="24"/>
          <w:szCs w:val="24"/>
        </w:rPr>
        <w:lastRenderedPageBreak/>
        <w:t>roughly 1.2 million drivers in the coming decade.</w:t>
      </w:r>
    </w:p>
    <w:p w14:paraId="645C678E" w14:textId="3A192BB8" w:rsidR="00261A29" w:rsidRDefault="0099755D" w:rsidP="00261A29">
      <w:pPr>
        <w:shd w:val="clear" w:color="auto" w:fill="FFFFFF"/>
        <w:spacing w:after="225"/>
        <w:rPr>
          <w:sz w:val="24"/>
          <w:szCs w:val="24"/>
        </w:rPr>
      </w:pPr>
      <w:bookmarkStart w:id="2" w:name="_i9trxv1hnvs" w:colFirst="0" w:colLast="0"/>
      <w:bookmarkEnd w:id="2"/>
      <w:r>
        <w:rPr>
          <w:sz w:val="24"/>
          <w:szCs w:val="24"/>
        </w:rPr>
        <w:t>I</w:t>
      </w:r>
      <w:r w:rsidR="00261A29">
        <w:rPr>
          <w:sz w:val="24"/>
          <w:szCs w:val="24"/>
        </w:rPr>
        <w:t xml:space="preserve">ndependent contractors in the transportation industry are proven to prefer the flexibility and economic freedom their </w:t>
      </w:r>
      <w:r>
        <w:rPr>
          <w:sz w:val="24"/>
          <w:szCs w:val="24"/>
        </w:rPr>
        <w:t>business model</w:t>
      </w:r>
      <w:r w:rsidR="00261A29">
        <w:rPr>
          <w:sz w:val="24"/>
          <w:szCs w:val="24"/>
        </w:rPr>
        <w:t xml:space="preserve"> provides. A 2021 study by the American Transportation Research Institute (ATRI) found 73 percent of independent drivers say </w:t>
      </w:r>
      <w:r w:rsidR="00261A29" w:rsidRPr="00321C95">
        <w:rPr>
          <w:sz w:val="24"/>
          <w:szCs w:val="24"/>
        </w:rPr>
        <w:t>they</w:t>
      </w:r>
      <w:r w:rsidR="00261A29">
        <w:rPr>
          <w:sz w:val="24"/>
          <w:szCs w:val="24"/>
        </w:rPr>
        <w:t xml:space="preserve"> would experience a significant decrease in job satisfaction if they were reclassified as a company driver. 68 percent say</w:t>
      </w:r>
      <w:r>
        <w:rPr>
          <w:sz w:val="24"/>
          <w:szCs w:val="24"/>
        </w:rPr>
        <w:t xml:space="preserve"> </w:t>
      </w:r>
      <w:r w:rsidR="00261A29">
        <w:rPr>
          <w:sz w:val="24"/>
          <w:szCs w:val="24"/>
        </w:rPr>
        <w:t xml:space="preserve">their annual income would decrease if they were reclassified. </w:t>
      </w:r>
    </w:p>
    <w:p w14:paraId="47FDA8F9" w14:textId="0B311852" w:rsidR="00261A29" w:rsidRDefault="00261A29" w:rsidP="00261A29">
      <w:pPr>
        <w:shd w:val="clear" w:color="auto" w:fill="FFFFFF"/>
        <w:spacing w:after="225"/>
        <w:rPr>
          <w:color w:val="333232"/>
          <w:sz w:val="24"/>
          <w:szCs w:val="24"/>
        </w:rPr>
      </w:pPr>
      <w:bookmarkStart w:id="3" w:name="_36wqm9y59grx" w:colFirst="0" w:colLast="0"/>
      <w:bookmarkEnd w:id="3"/>
      <w:r>
        <w:rPr>
          <w:b/>
          <w:sz w:val="24"/>
          <w:szCs w:val="24"/>
        </w:rPr>
        <w:t xml:space="preserve">Impact:  </w:t>
      </w:r>
      <w:r>
        <w:rPr>
          <w:sz w:val="24"/>
          <w:szCs w:val="24"/>
        </w:rPr>
        <w:t xml:space="preserve">Given the critical role trucking plays in the American economy, legislative and regulatory proposals to redefine the ability of an individual to pursue an independent contractor transportation career would have </w:t>
      </w:r>
      <w:r w:rsidR="0099755D">
        <w:rPr>
          <w:sz w:val="24"/>
          <w:szCs w:val="24"/>
        </w:rPr>
        <w:t xml:space="preserve">extreme </w:t>
      </w:r>
      <w:r>
        <w:rPr>
          <w:sz w:val="24"/>
          <w:szCs w:val="24"/>
        </w:rPr>
        <w:t xml:space="preserve">consequences on the </w:t>
      </w:r>
      <w:r w:rsidR="0099755D">
        <w:rPr>
          <w:sz w:val="24"/>
          <w:szCs w:val="24"/>
        </w:rPr>
        <w:t>nation’s supply</w:t>
      </w:r>
      <w:r>
        <w:rPr>
          <w:sz w:val="24"/>
          <w:szCs w:val="24"/>
        </w:rPr>
        <w:t xml:space="preserve"> chain. </w:t>
      </w:r>
      <w:bookmarkStart w:id="4" w:name="_Hlk137650352"/>
      <w:r>
        <w:rPr>
          <w:sz w:val="24"/>
          <w:szCs w:val="24"/>
        </w:rPr>
        <w:t xml:space="preserve">As the U.S. Supreme Court noted in </w:t>
      </w:r>
      <w:r w:rsidRPr="00985B40">
        <w:rPr>
          <w:rStyle w:val="Emphasis"/>
          <w:color w:val="333333"/>
          <w:sz w:val="24"/>
          <w:szCs w:val="24"/>
        </w:rPr>
        <w:t xml:space="preserve">California Trucking </w:t>
      </w:r>
      <w:proofErr w:type="spellStart"/>
      <w:r w:rsidRPr="00985B40">
        <w:rPr>
          <w:rStyle w:val="Emphasis"/>
          <w:color w:val="333333"/>
          <w:sz w:val="24"/>
          <w:szCs w:val="24"/>
        </w:rPr>
        <w:t>Ass'n</w:t>
      </w:r>
      <w:proofErr w:type="spellEnd"/>
      <w:r w:rsidRPr="00985B40">
        <w:rPr>
          <w:rStyle w:val="Emphasis"/>
          <w:color w:val="333333"/>
          <w:sz w:val="24"/>
          <w:szCs w:val="24"/>
        </w:rPr>
        <w:t xml:space="preserve"> v. Bonta</w:t>
      </w:r>
      <w:r>
        <w:rPr>
          <w:rStyle w:val="Emphasis"/>
          <w:color w:val="333333"/>
          <w:sz w:val="24"/>
          <w:szCs w:val="24"/>
        </w:rPr>
        <w:t xml:space="preserve">, </w:t>
      </w:r>
      <w:r w:rsidRPr="00171DFD">
        <w:rPr>
          <w:sz w:val="24"/>
          <w:szCs w:val="24"/>
        </w:rPr>
        <w:t>the</w:t>
      </w:r>
      <w:r>
        <w:rPr>
          <w:sz w:val="24"/>
          <w:szCs w:val="24"/>
        </w:rPr>
        <w:t xml:space="preserve"> involvement of independent contractors in trucking promotes efficiency and an increased ability to meet customer demand. This is critical during heightened delivery periods like the COVID</w:t>
      </w:r>
      <w:r w:rsidR="0096497A">
        <w:rPr>
          <w:sz w:val="24"/>
          <w:szCs w:val="24"/>
        </w:rPr>
        <w:t>-19</w:t>
      </w:r>
      <w:r>
        <w:rPr>
          <w:sz w:val="24"/>
          <w:szCs w:val="24"/>
        </w:rPr>
        <w:t xml:space="preserve"> pandemic and the </w:t>
      </w:r>
      <w:r w:rsidR="0099755D">
        <w:rPr>
          <w:sz w:val="24"/>
          <w:szCs w:val="24"/>
        </w:rPr>
        <w:t xml:space="preserve">winter </w:t>
      </w:r>
      <w:r>
        <w:rPr>
          <w:sz w:val="24"/>
          <w:szCs w:val="24"/>
        </w:rPr>
        <w:t>holiday crunch</w:t>
      </w:r>
      <w:bookmarkEnd w:id="4"/>
      <w:r>
        <w:rPr>
          <w:sz w:val="24"/>
          <w:szCs w:val="24"/>
        </w:rPr>
        <w:t xml:space="preserve">. </w:t>
      </w:r>
      <w:r>
        <w:rPr>
          <w:color w:val="333232"/>
          <w:sz w:val="24"/>
          <w:szCs w:val="24"/>
        </w:rPr>
        <w:t>Americans choose the independent contractor model because of the economic opportunity it provides and</w:t>
      </w:r>
      <w:r w:rsidR="0099755D">
        <w:rPr>
          <w:color w:val="333232"/>
          <w:sz w:val="24"/>
          <w:szCs w:val="24"/>
        </w:rPr>
        <w:t xml:space="preserve"> the flexibility </w:t>
      </w:r>
      <w:r>
        <w:rPr>
          <w:color w:val="333232"/>
          <w:sz w:val="24"/>
          <w:szCs w:val="24"/>
        </w:rPr>
        <w:t xml:space="preserve">to choose conditions (e.g., hours and routes) that suit their lifestyle. </w:t>
      </w:r>
    </w:p>
    <w:p w14:paraId="694831FF" w14:textId="795DE830" w:rsidR="00261A29" w:rsidRDefault="00261A29" w:rsidP="00261A29">
      <w:pPr>
        <w:rPr>
          <w:sz w:val="24"/>
          <w:szCs w:val="24"/>
        </w:rPr>
      </w:pPr>
      <w:r>
        <w:rPr>
          <w:b/>
          <w:sz w:val="24"/>
          <w:szCs w:val="24"/>
        </w:rPr>
        <w:t>Solution:</w:t>
      </w:r>
      <w:r>
        <w:rPr>
          <w:sz w:val="24"/>
          <w:szCs w:val="24"/>
        </w:rPr>
        <w:t xml:space="preserve"> </w:t>
      </w:r>
      <w:r w:rsidR="0099755D">
        <w:rPr>
          <w:sz w:val="24"/>
          <w:szCs w:val="24"/>
        </w:rPr>
        <w:t>T</w:t>
      </w:r>
      <w:r>
        <w:rPr>
          <w:sz w:val="24"/>
          <w:szCs w:val="24"/>
        </w:rPr>
        <w:t xml:space="preserve">he legislature should continue to protect </w:t>
      </w:r>
      <w:r w:rsidR="0099755D">
        <w:rPr>
          <w:sz w:val="24"/>
          <w:szCs w:val="24"/>
        </w:rPr>
        <w:t>the</w:t>
      </w:r>
      <w:r w:rsidR="0099755D" w:rsidRPr="0099755D">
        <w:rPr>
          <w:sz w:val="24"/>
          <w:szCs w:val="24"/>
        </w:rPr>
        <w:t xml:space="preserve"> independent</w:t>
      </w:r>
      <w:r>
        <w:rPr>
          <w:sz w:val="24"/>
          <w:szCs w:val="24"/>
        </w:rPr>
        <w:t xml:space="preserve"> contractor business model. Limiting entrepreneurial choice, dictating employer-employee </w:t>
      </w:r>
      <w:proofErr w:type="gramStart"/>
      <w:r>
        <w:rPr>
          <w:sz w:val="24"/>
          <w:szCs w:val="24"/>
        </w:rPr>
        <w:t>arrangements</w:t>
      </w:r>
      <w:proofErr w:type="gramEnd"/>
      <w:r>
        <w:rPr>
          <w:sz w:val="24"/>
          <w:szCs w:val="24"/>
        </w:rPr>
        <w:t xml:space="preserve"> and hampering the ability</w:t>
      </w:r>
      <w:r w:rsidR="00FC3865">
        <w:rPr>
          <w:sz w:val="24"/>
          <w:szCs w:val="24"/>
        </w:rPr>
        <w:t xml:space="preserve"> </w:t>
      </w:r>
      <w:r>
        <w:rPr>
          <w:sz w:val="24"/>
          <w:szCs w:val="24"/>
        </w:rPr>
        <w:t xml:space="preserve">to earn a living </w:t>
      </w:r>
      <w:r w:rsidR="00FC3865">
        <w:rPr>
          <w:sz w:val="24"/>
          <w:szCs w:val="24"/>
        </w:rPr>
        <w:t xml:space="preserve">wage </w:t>
      </w:r>
      <w:r>
        <w:rPr>
          <w:sz w:val="24"/>
          <w:szCs w:val="24"/>
        </w:rPr>
        <w:t>will have a negative impact on the economy, consumer</w:t>
      </w:r>
      <w:r w:rsidR="00FC3865">
        <w:rPr>
          <w:sz w:val="24"/>
          <w:szCs w:val="24"/>
        </w:rPr>
        <w:t xml:space="preserve">s </w:t>
      </w:r>
      <w:r>
        <w:rPr>
          <w:sz w:val="24"/>
          <w:szCs w:val="24"/>
        </w:rPr>
        <w:t xml:space="preserve">and the ability of the Commonwealth to compete with neighboring states. PMTA will work with legislators, the Pennsylvania Department of Labor &amp; Industry, and other stakeholders on refining the worker-employer </w:t>
      </w:r>
      <w:r w:rsidR="0096497A">
        <w:rPr>
          <w:sz w:val="24"/>
          <w:szCs w:val="24"/>
        </w:rPr>
        <w:t xml:space="preserve">relationship but </w:t>
      </w:r>
      <w:r>
        <w:rPr>
          <w:sz w:val="24"/>
          <w:szCs w:val="24"/>
        </w:rPr>
        <w:t xml:space="preserve">will </w:t>
      </w:r>
      <w:r w:rsidR="0096497A">
        <w:rPr>
          <w:sz w:val="24"/>
          <w:szCs w:val="24"/>
        </w:rPr>
        <w:t xml:space="preserve">continue to </w:t>
      </w:r>
      <w:r>
        <w:rPr>
          <w:sz w:val="24"/>
          <w:szCs w:val="24"/>
        </w:rPr>
        <w:t xml:space="preserve">strongly </w:t>
      </w:r>
      <w:r>
        <w:rPr>
          <w:sz w:val="24"/>
          <w:szCs w:val="24"/>
          <w:u w:val="single"/>
        </w:rPr>
        <w:t>oppose</w:t>
      </w:r>
      <w:r>
        <w:rPr>
          <w:sz w:val="24"/>
          <w:szCs w:val="24"/>
        </w:rPr>
        <w:t xml:space="preserve"> efforts to implement sweeping legislative</w:t>
      </w:r>
      <w:r w:rsidR="0096497A">
        <w:rPr>
          <w:sz w:val="24"/>
          <w:szCs w:val="24"/>
        </w:rPr>
        <w:t xml:space="preserve"> or regulatory</w:t>
      </w:r>
      <w:r>
        <w:rPr>
          <w:sz w:val="24"/>
          <w:szCs w:val="24"/>
        </w:rPr>
        <w:t xml:space="preserve"> changes </w:t>
      </w:r>
      <w:r w:rsidR="0096497A">
        <w:rPr>
          <w:sz w:val="24"/>
          <w:szCs w:val="24"/>
        </w:rPr>
        <w:t xml:space="preserve">to </w:t>
      </w:r>
      <w:r>
        <w:rPr>
          <w:sz w:val="24"/>
          <w:szCs w:val="24"/>
        </w:rPr>
        <w:t>restrict the ability of a worker to pursue a legitimate career as an independent contractor in a dynamic</w:t>
      </w:r>
      <w:r w:rsidR="00FC3865">
        <w:rPr>
          <w:sz w:val="24"/>
          <w:szCs w:val="24"/>
        </w:rPr>
        <w:t xml:space="preserve"> ecosystem</w:t>
      </w:r>
      <w:r>
        <w:rPr>
          <w:sz w:val="24"/>
          <w:szCs w:val="24"/>
        </w:rPr>
        <w:t>.</w:t>
      </w:r>
    </w:p>
    <w:p w14:paraId="11B2DFCD" w14:textId="77777777" w:rsidR="00261A29" w:rsidRDefault="00261A29" w:rsidP="00261A29">
      <w:pPr>
        <w:rPr>
          <w:sz w:val="24"/>
          <w:szCs w:val="24"/>
        </w:rPr>
      </w:pPr>
    </w:p>
    <w:p w14:paraId="43545646" w14:textId="77777777" w:rsidR="00261A29" w:rsidRDefault="00261A29" w:rsidP="00261A29">
      <w:pPr>
        <w:shd w:val="clear" w:color="auto" w:fill="FFFFFF"/>
        <w:spacing w:after="160" w:line="390" w:lineRule="auto"/>
        <w:jc w:val="right"/>
        <w:rPr>
          <w:sz w:val="24"/>
          <w:szCs w:val="24"/>
        </w:rPr>
      </w:pPr>
    </w:p>
    <w:bookmarkEnd w:id="0"/>
    <w:p w14:paraId="46ADB958" w14:textId="77777777" w:rsidR="006D2588" w:rsidRDefault="006D2588">
      <w:pPr>
        <w:pStyle w:val="BodyText"/>
        <w:rPr>
          <w:i/>
          <w:sz w:val="28"/>
        </w:rPr>
      </w:pPr>
    </w:p>
    <w:p w14:paraId="11AC3B37" w14:textId="77777777" w:rsidR="006D2588" w:rsidRDefault="006D2588">
      <w:pPr>
        <w:pStyle w:val="BodyText"/>
        <w:rPr>
          <w:i/>
          <w:sz w:val="28"/>
        </w:rPr>
      </w:pPr>
    </w:p>
    <w:p w14:paraId="17686315" w14:textId="77777777" w:rsidR="006D2588" w:rsidRDefault="006D2588">
      <w:pPr>
        <w:pStyle w:val="BodyText"/>
        <w:rPr>
          <w:i/>
          <w:sz w:val="28"/>
        </w:rPr>
      </w:pPr>
    </w:p>
    <w:p w14:paraId="1AADD5A7" w14:textId="77777777" w:rsidR="006D2588" w:rsidRDefault="006D2588">
      <w:pPr>
        <w:pStyle w:val="BodyText"/>
        <w:rPr>
          <w:i/>
          <w:sz w:val="28"/>
        </w:rPr>
      </w:pPr>
    </w:p>
    <w:p w14:paraId="19EA23EA" w14:textId="77777777" w:rsidR="006D2588" w:rsidRDefault="006D2588">
      <w:pPr>
        <w:pStyle w:val="BodyText"/>
        <w:rPr>
          <w:i/>
          <w:sz w:val="28"/>
        </w:rPr>
      </w:pPr>
    </w:p>
    <w:p w14:paraId="46707CFB" w14:textId="77777777" w:rsidR="006D2588" w:rsidRDefault="006D2588">
      <w:pPr>
        <w:pStyle w:val="BodyText"/>
        <w:rPr>
          <w:i/>
          <w:sz w:val="28"/>
        </w:rPr>
      </w:pPr>
    </w:p>
    <w:p w14:paraId="64779321" w14:textId="77777777" w:rsidR="006D2588" w:rsidRDefault="006D2588">
      <w:pPr>
        <w:pStyle w:val="BodyText"/>
        <w:rPr>
          <w:i/>
          <w:sz w:val="28"/>
        </w:rPr>
      </w:pPr>
    </w:p>
    <w:p w14:paraId="5A54530C" w14:textId="77777777" w:rsidR="006D2588" w:rsidRDefault="006D2588">
      <w:pPr>
        <w:pStyle w:val="BodyText"/>
        <w:rPr>
          <w:i/>
          <w:sz w:val="28"/>
        </w:rPr>
      </w:pPr>
    </w:p>
    <w:p w14:paraId="7002C913" w14:textId="77777777" w:rsidR="006D2588" w:rsidRDefault="006D2588">
      <w:pPr>
        <w:pStyle w:val="BodyText"/>
        <w:rPr>
          <w:i/>
          <w:sz w:val="28"/>
        </w:rPr>
      </w:pPr>
    </w:p>
    <w:p w14:paraId="1C61D093" w14:textId="77777777" w:rsidR="006D2588" w:rsidRDefault="006D2588">
      <w:pPr>
        <w:pStyle w:val="BodyText"/>
        <w:rPr>
          <w:i/>
          <w:sz w:val="28"/>
        </w:rPr>
      </w:pPr>
    </w:p>
    <w:p w14:paraId="51660F4B" w14:textId="77777777" w:rsidR="007A7D00" w:rsidRDefault="007A7D00">
      <w:pPr>
        <w:pStyle w:val="BodyText"/>
        <w:rPr>
          <w:i/>
          <w:sz w:val="28"/>
        </w:rPr>
      </w:pPr>
    </w:p>
    <w:p w14:paraId="7BE4C357" w14:textId="77777777" w:rsidR="007A7D00" w:rsidRDefault="007A7D00">
      <w:pPr>
        <w:pStyle w:val="BodyText"/>
        <w:rPr>
          <w:i/>
          <w:sz w:val="28"/>
        </w:rPr>
      </w:pPr>
    </w:p>
    <w:p w14:paraId="7574BA6F" w14:textId="77777777" w:rsidR="007A7D00" w:rsidRDefault="007A7D00">
      <w:pPr>
        <w:pStyle w:val="BodyText"/>
        <w:rPr>
          <w:i/>
          <w:sz w:val="28"/>
        </w:rPr>
      </w:pPr>
    </w:p>
    <w:p w14:paraId="04343009" w14:textId="77777777" w:rsidR="007A7D00" w:rsidRDefault="007A7D00">
      <w:pPr>
        <w:pStyle w:val="BodyText"/>
        <w:rPr>
          <w:i/>
          <w:sz w:val="28"/>
        </w:rPr>
      </w:pPr>
    </w:p>
    <w:p w14:paraId="2AD70D27" w14:textId="77777777" w:rsidR="007A7D00" w:rsidRDefault="007A7D00">
      <w:pPr>
        <w:pStyle w:val="BodyText"/>
        <w:rPr>
          <w:i/>
          <w:sz w:val="28"/>
        </w:rPr>
      </w:pPr>
    </w:p>
    <w:p w14:paraId="506B6C45" w14:textId="77777777" w:rsidR="007A7D00" w:rsidRDefault="007A7D00">
      <w:pPr>
        <w:pStyle w:val="BodyText"/>
        <w:rPr>
          <w:i/>
          <w:sz w:val="28"/>
        </w:rPr>
      </w:pPr>
    </w:p>
    <w:p w14:paraId="6CC6DB52" w14:textId="77777777" w:rsidR="007A7D00" w:rsidRDefault="007A7D00">
      <w:pPr>
        <w:pStyle w:val="BodyText"/>
        <w:rPr>
          <w:i/>
          <w:sz w:val="28"/>
        </w:rPr>
      </w:pPr>
    </w:p>
    <w:p w14:paraId="5B93E469" w14:textId="77777777" w:rsidR="007A7D00" w:rsidRDefault="007A7D00">
      <w:pPr>
        <w:pStyle w:val="BodyText"/>
        <w:rPr>
          <w:i/>
          <w:sz w:val="28"/>
        </w:rPr>
      </w:pPr>
    </w:p>
    <w:p w14:paraId="6F8B6999" w14:textId="77777777" w:rsidR="006D2588" w:rsidRDefault="00FC3865">
      <w:pPr>
        <w:pStyle w:val="BodyText"/>
        <w:spacing w:before="235"/>
        <w:ind w:left="423" w:right="268"/>
        <w:jc w:val="center"/>
      </w:pPr>
      <w:r>
        <w:rPr>
          <w:color w:val="2F3149"/>
        </w:rPr>
        <w:t>910</w:t>
      </w:r>
      <w:r>
        <w:rPr>
          <w:color w:val="2F3149"/>
          <w:spacing w:val="-5"/>
        </w:rPr>
        <w:t xml:space="preserve"> </w:t>
      </w:r>
      <w:r>
        <w:rPr>
          <w:color w:val="2F3149"/>
        </w:rPr>
        <w:t>Linda</w:t>
      </w:r>
      <w:r>
        <w:rPr>
          <w:color w:val="2F3149"/>
          <w:spacing w:val="12"/>
        </w:rPr>
        <w:t xml:space="preserve"> </w:t>
      </w:r>
      <w:r>
        <w:rPr>
          <w:color w:val="1A1C34"/>
        </w:rPr>
        <w:t>Lane,</w:t>
      </w:r>
      <w:r>
        <w:rPr>
          <w:color w:val="1A1C34"/>
          <w:spacing w:val="-13"/>
        </w:rPr>
        <w:t xml:space="preserve"> </w:t>
      </w:r>
      <w:r>
        <w:rPr>
          <w:color w:val="2F3149"/>
        </w:rPr>
        <w:t>Ca</w:t>
      </w:r>
      <w:r>
        <w:rPr>
          <w:color w:val="0C0C23"/>
        </w:rPr>
        <w:t>mp</w:t>
      </w:r>
      <w:r>
        <w:rPr>
          <w:color w:val="0C0C23"/>
          <w:spacing w:val="6"/>
        </w:rPr>
        <w:t xml:space="preserve"> </w:t>
      </w:r>
      <w:r>
        <w:rPr>
          <w:color w:val="0C0C23"/>
        </w:rPr>
        <w:t>Hill</w:t>
      </w:r>
      <w:r>
        <w:rPr>
          <w:color w:val="2F3149"/>
        </w:rPr>
        <w:t>,</w:t>
      </w:r>
      <w:r>
        <w:rPr>
          <w:color w:val="2F3149"/>
          <w:spacing w:val="-8"/>
        </w:rPr>
        <w:t xml:space="preserve"> </w:t>
      </w:r>
      <w:r>
        <w:rPr>
          <w:color w:val="1A1C34"/>
        </w:rPr>
        <w:t>PA</w:t>
      </w:r>
      <w:r>
        <w:rPr>
          <w:color w:val="1A1C34"/>
          <w:spacing w:val="-11"/>
        </w:rPr>
        <w:t xml:space="preserve"> </w:t>
      </w:r>
      <w:r>
        <w:rPr>
          <w:color w:val="0C0C23"/>
        </w:rPr>
        <w:t>1</w:t>
      </w:r>
      <w:r>
        <w:rPr>
          <w:color w:val="2F3149"/>
        </w:rPr>
        <w:t>70</w:t>
      </w:r>
      <w:r>
        <w:rPr>
          <w:color w:val="0C0C23"/>
        </w:rPr>
        <w:t>11</w:t>
      </w:r>
      <w:r>
        <w:rPr>
          <w:color w:val="2F3149"/>
        </w:rPr>
        <w:t>-6409</w:t>
      </w:r>
      <w:r>
        <w:rPr>
          <w:color w:val="2F3149"/>
          <w:spacing w:val="77"/>
        </w:rPr>
        <w:t xml:space="preserve"> </w:t>
      </w:r>
      <w:r>
        <w:rPr>
          <w:color w:val="2F3149"/>
        </w:rPr>
        <w:t>(7</w:t>
      </w:r>
      <w:r>
        <w:rPr>
          <w:color w:val="0C0C23"/>
        </w:rPr>
        <w:t>1</w:t>
      </w:r>
      <w:r>
        <w:rPr>
          <w:color w:val="2F3149"/>
        </w:rPr>
        <w:t>7)</w:t>
      </w:r>
      <w:r>
        <w:rPr>
          <w:color w:val="2F3149"/>
          <w:spacing w:val="-12"/>
        </w:rPr>
        <w:t xml:space="preserve"> </w:t>
      </w:r>
      <w:r>
        <w:rPr>
          <w:color w:val="2F3149"/>
        </w:rPr>
        <w:t>761-7122</w:t>
      </w:r>
      <w:r>
        <w:rPr>
          <w:color w:val="2F3149"/>
          <w:spacing w:val="70"/>
          <w:w w:val="150"/>
        </w:rPr>
        <w:t xml:space="preserve"> </w:t>
      </w:r>
      <w:r>
        <w:rPr>
          <w:color w:val="2F3149"/>
        </w:rPr>
        <w:t>FAX</w:t>
      </w:r>
      <w:r>
        <w:rPr>
          <w:color w:val="2F3149"/>
          <w:spacing w:val="-2"/>
        </w:rPr>
        <w:t xml:space="preserve"> </w:t>
      </w:r>
      <w:r>
        <w:rPr>
          <w:color w:val="2F3149"/>
        </w:rPr>
        <w:t>(7</w:t>
      </w:r>
      <w:r>
        <w:rPr>
          <w:color w:val="0C0C23"/>
        </w:rPr>
        <w:t>1</w:t>
      </w:r>
      <w:r>
        <w:rPr>
          <w:color w:val="2F3149"/>
        </w:rPr>
        <w:t>7)</w:t>
      </w:r>
      <w:r>
        <w:rPr>
          <w:color w:val="2F3149"/>
          <w:spacing w:val="-12"/>
        </w:rPr>
        <w:t xml:space="preserve"> </w:t>
      </w:r>
      <w:r>
        <w:rPr>
          <w:color w:val="2F3149"/>
        </w:rPr>
        <w:t>76</w:t>
      </w:r>
      <w:r>
        <w:rPr>
          <w:color w:val="0C0C23"/>
        </w:rPr>
        <w:t>1-</w:t>
      </w:r>
      <w:r>
        <w:rPr>
          <w:color w:val="2F3149"/>
        </w:rPr>
        <w:t>8434</w:t>
      </w:r>
      <w:r>
        <w:rPr>
          <w:color w:val="2F3149"/>
          <w:spacing w:val="64"/>
          <w:w w:val="150"/>
        </w:rPr>
        <w:t xml:space="preserve"> </w:t>
      </w:r>
      <w:hyperlink r:id="rId7">
        <w:r>
          <w:rPr>
            <w:color w:val="2F3149"/>
            <w:spacing w:val="-2"/>
          </w:rPr>
          <w:t>www.pmta.org</w:t>
        </w:r>
      </w:hyperlink>
    </w:p>
    <w:sectPr w:rsidR="006D2588">
      <w:type w:val="continuous"/>
      <w:pgSz w:w="12240" w:h="15840"/>
      <w:pgMar w:top="2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07903"/>
    <w:multiLevelType w:val="hybridMultilevel"/>
    <w:tmpl w:val="47FC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31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8"/>
    <w:rsid w:val="00261A29"/>
    <w:rsid w:val="006D2588"/>
    <w:rsid w:val="007369A2"/>
    <w:rsid w:val="007A7D00"/>
    <w:rsid w:val="0096497A"/>
    <w:rsid w:val="0099755D"/>
    <w:rsid w:val="00EE01A6"/>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AAF2"/>
  <w15:docId w15:val="{6029F0BB-C60D-4466-BC4F-CF54C423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61A29"/>
    <w:rPr>
      <w:sz w:val="16"/>
      <w:szCs w:val="16"/>
    </w:rPr>
  </w:style>
  <w:style w:type="paragraph" w:styleId="CommentText">
    <w:name w:val="annotation text"/>
    <w:basedOn w:val="Normal"/>
    <w:link w:val="CommentTextChar"/>
    <w:uiPriority w:val="99"/>
    <w:unhideWhenUsed/>
    <w:rsid w:val="00261A29"/>
    <w:pPr>
      <w:widowControl/>
      <w:autoSpaceDE/>
      <w:autoSpaceDN/>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261A29"/>
    <w:rPr>
      <w:rFonts w:ascii="Arial" w:eastAsia="Arial" w:hAnsi="Arial" w:cs="Arial"/>
      <w:sz w:val="20"/>
      <w:szCs w:val="20"/>
      <w:lang w:val="en"/>
    </w:rPr>
  </w:style>
  <w:style w:type="character" w:styleId="Emphasis">
    <w:name w:val="Emphasis"/>
    <w:basedOn w:val="DefaultParagraphFont"/>
    <w:uiPriority w:val="20"/>
    <w:qFormat/>
    <w:rsid w:val="00261A29"/>
    <w:rPr>
      <w:i/>
      <w:iCs/>
    </w:rPr>
  </w:style>
  <w:style w:type="paragraph" w:styleId="CommentSubject">
    <w:name w:val="annotation subject"/>
    <w:basedOn w:val="CommentText"/>
    <w:next w:val="CommentText"/>
    <w:link w:val="CommentSubjectChar"/>
    <w:uiPriority w:val="99"/>
    <w:semiHidden/>
    <w:unhideWhenUsed/>
    <w:rsid w:val="00261A29"/>
    <w:pPr>
      <w:widowControl w:val="0"/>
      <w:autoSpaceDE w:val="0"/>
      <w:autoSpaceDN w:val="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261A29"/>
    <w:rPr>
      <w:rFonts w:ascii="Times New Roman" w:eastAsia="Times New Roman" w:hAnsi="Times New Roman" w:cs="Times New Roman"/>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m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6BBE-95DA-4E88-B19B-EBC66A2E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Magensky</dc:creator>
  <cp:lastModifiedBy>Megan Magensky</cp:lastModifiedBy>
  <cp:revision>4</cp:revision>
  <dcterms:created xsi:type="dcterms:W3CDTF">2023-06-20T19:20:00Z</dcterms:created>
  <dcterms:modified xsi:type="dcterms:W3CDTF">2023-07-12T20:23:00Z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TOSHIBA e-STUDIO4515AC</vt:lpwstr>
  </property>
  <property fmtid="{D5CDD505-2E9C-101B-9397-08002B2CF9AE}" pid="4" name="LastSaved">
    <vt:filetime>2023-06-15T00:00:00Z</vt:filetime>
  </property>
  <property fmtid="{D5CDD505-2E9C-101B-9397-08002B2CF9AE}" pid="5" name="Producer">
    <vt:lpwstr>SECnvtToPDF V1.0</vt:lpwstr>
  </property>
</Properties>
</file>